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color w:val="0000ff"/>
          <w:sz w:val="40"/>
          <w:szCs w:val="40"/>
        </w:rPr>
      </w:pPr>
      <w:r w:rsidDel="00000000" w:rsidR="00000000" w:rsidRPr="00000000">
        <w:rPr>
          <w:color w:val="0000ff"/>
          <w:sz w:val="40"/>
          <w:szCs w:val="40"/>
          <w:rtl w:val="0"/>
        </w:rPr>
        <w:t xml:space="preserve">SISTEMAS INFORMÁTICOS.</w:t>
      </w:r>
    </w:p>
    <w:p w:rsidR="00000000" w:rsidDel="00000000" w:rsidP="00000000" w:rsidRDefault="00000000" w:rsidRPr="00000000" w14:paraId="00000002">
      <w:pPr>
        <w:jc w:val="center"/>
        <w:rPr>
          <w:color w:val="ff9900"/>
          <w:sz w:val="30"/>
          <w:szCs w:val="30"/>
        </w:rPr>
      </w:pPr>
      <w:r w:rsidDel="00000000" w:rsidR="00000000" w:rsidRPr="00000000">
        <w:rPr>
          <w:color w:val="ff9900"/>
          <w:sz w:val="30"/>
          <w:szCs w:val="30"/>
          <w:rtl w:val="0"/>
        </w:rPr>
        <w:t xml:space="preserve">PRÁCTICA 5.1</w:t>
      </w:r>
    </w:p>
    <w:p w:rsidR="00000000" w:rsidDel="00000000" w:rsidP="00000000" w:rsidRDefault="00000000" w:rsidRPr="00000000" w14:paraId="00000003">
      <w:pPr>
        <w:rPr>
          <w:color w:val="ff99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1.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Creación de windows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crear un nuevo SO dentro de la máquina virtual (Virtual Box, en este caso) se cliquea en máquina en la barra de arriba, después nueva, y en el interfaz que aparece se pone el nombre y la ruta a la imagen ISO previamente descargada. Tras esto se hace clic en siguiente y en la segunda página se podrá crear un usuario y contraseña para el SO virtualizado. También se deberá marcar la casilla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Guest Additions </w:t>
      </w:r>
      <w:r w:rsidDel="00000000" w:rsidR="00000000" w:rsidRPr="00000000">
        <w:rPr>
          <w:sz w:val="24"/>
          <w:szCs w:val="24"/>
          <w:rtl w:val="0"/>
        </w:rPr>
        <w:t xml:space="preserve">para que sean instalados. Este proceso se realizará para los 3 SO a instalar (Windows, Ubuntu y Windows Server)</w:t>
      </w:r>
    </w:p>
    <w:p w:rsidR="00000000" w:rsidDel="00000000" w:rsidP="00000000" w:rsidRDefault="00000000" w:rsidRPr="00000000" w14:paraId="0000000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Este es el resumen de creación del windows 10</w:t>
      </w:r>
    </w:p>
    <w:p w:rsidR="00000000" w:rsidDel="00000000" w:rsidP="00000000" w:rsidRDefault="00000000" w:rsidRPr="00000000" w14:paraId="0000000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-200023</wp:posOffset>
            </wp:positionH>
            <wp:positionV relativeFrom="paragraph">
              <wp:posOffset>161925</wp:posOffset>
            </wp:positionV>
            <wp:extent cx="6391275" cy="3768872"/>
            <wp:effectExtent b="0" l="0" r="0" t="0"/>
            <wp:wrapSquare wrapText="bothSides" distB="114300" distT="114300" distL="114300" distR="11430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7688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Mostrando las Guest Additions. </w:t>
      </w:r>
      <w:r w:rsidDel="00000000" w:rsidR="00000000" w:rsidRPr="00000000">
        <w:rPr>
          <w:sz w:val="24"/>
          <w:szCs w:val="24"/>
          <w:rtl w:val="0"/>
        </w:rPr>
        <w:t xml:space="preserve">Se busca la carpeta de Guest Additions en el buscador de archivos y se muestra. Para instalar las guest additions se hace clic en la barra superior en dispositivos y a continuación clic en insertar imagen de CD de las &lt;&lt;Guest Additions&gt;&gt;. Se generará un CD virtual y el cual se podrá ejecutar e instalar las Guest Additions</w:t>
      </w:r>
    </w:p>
    <w:p w:rsidR="00000000" w:rsidDel="00000000" w:rsidP="00000000" w:rsidRDefault="00000000" w:rsidRPr="00000000" w14:paraId="0000001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98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Creación de Ubuntu </w:t>
      </w:r>
      <w:r w:rsidDel="00000000" w:rsidR="00000000" w:rsidRPr="00000000">
        <w:rPr>
          <w:sz w:val="24"/>
          <w:szCs w:val="24"/>
          <w:rtl w:val="0"/>
        </w:rPr>
        <w:t xml:space="preserve">(Se realiza el proceso de creación igual que para windows 10)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Este es el resumen de creación de Ubuntu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346134</wp:posOffset>
            </wp:positionV>
            <wp:extent cx="5731200" cy="3530600"/>
            <wp:effectExtent b="0" l="0" r="0" t="0"/>
            <wp:wrapSquare wrapText="bothSides" distB="114300" distT="114300" distL="114300" distR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arregla la terminal, que no se ejecutaba. Se procede a introducir los comandos para poder instalar los Guest Additions.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216061</wp:posOffset>
            </wp:positionV>
            <wp:extent cx="5731200" cy="3098800"/>
            <wp:effectExtent b="0" l="0" r="0" t="0"/>
            <wp:wrapSquare wrapText="bothSides" distB="114300" distT="114300" distL="114300" distR="11430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573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35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320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097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462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033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2.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Descarga de EasyBCD. </w:t>
      </w:r>
      <w:r w:rsidDel="00000000" w:rsidR="00000000" w:rsidRPr="00000000">
        <w:rPr>
          <w:sz w:val="24"/>
          <w:szCs w:val="24"/>
          <w:rtl w:val="0"/>
        </w:rPr>
        <w:t xml:space="preserve">Se deja archivo en el escritorio como solicita el ejercicio.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178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ind w:left="72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Copia de los discos virtuales al archivo .vdi</w:t>
      </w:r>
    </w:p>
    <w:p w:rsidR="00000000" w:rsidDel="00000000" w:rsidP="00000000" w:rsidRDefault="00000000" w:rsidRPr="00000000" w14:paraId="00000033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274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 crea una nueva máquina virtual, con los dos discos copia anteriores. </w:t>
      </w:r>
      <w:r w:rsidDel="00000000" w:rsidR="00000000" w:rsidRPr="00000000">
        <w:rPr>
          <w:sz w:val="24"/>
          <w:szCs w:val="24"/>
          <w:rtl w:val="0"/>
        </w:rPr>
        <w:t xml:space="preserve">Se configuran el resto de parámetros.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731200" cy="35052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 instala EasyBCD:</w:t>
      </w:r>
    </w:p>
    <w:p w:rsidR="00000000" w:rsidDel="00000000" w:rsidP="00000000" w:rsidRDefault="00000000" w:rsidRPr="00000000" w14:paraId="0000003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2291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 reconoce el SO linux Debian:</w:t>
      </w:r>
    </w:p>
    <w:p w:rsidR="00000000" w:rsidDel="00000000" w:rsidP="00000000" w:rsidRDefault="00000000" w:rsidRPr="00000000" w14:paraId="0000004E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2291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3.</w:t>
      </w:r>
    </w:p>
    <w:p w:rsidR="00000000" w:rsidDel="00000000" w:rsidP="00000000" w:rsidRDefault="00000000" w:rsidRPr="00000000" w14:paraId="00000050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30" w:tblpY="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000"/>
        <w:tblGridChange w:id="0">
          <w:tblGrid>
            <w:gridCol w:w="3000"/>
            <w:gridCol w:w="3000"/>
            <w:gridCol w:w="30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  <w:color w:val="38761d"/>
              </w:rPr>
            </w:pPr>
            <w:r w:rsidDel="00000000" w:rsidR="00000000" w:rsidRPr="00000000">
              <w:rPr>
                <w:b w:val="1"/>
                <w:color w:val="38761d"/>
                <w:rtl w:val="0"/>
              </w:rPr>
              <w:t xml:space="preserve">Sistema Operativo</w:t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38761d"/>
                <w:sz w:val="24"/>
                <w:szCs w:val="24"/>
                <w:rtl w:val="0"/>
              </w:rPr>
              <w:t xml:space="preserve">Última Versión </w:t>
            </w:r>
          </w:p>
        </w:tc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38761d"/>
                <w:sz w:val="24"/>
                <w:szCs w:val="24"/>
                <w:rtl w:val="0"/>
              </w:rPr>
              <w:t xml:space="preserve">Fecha de lanzamiento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Windows (PC)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</w:t>
            </w:r>
          </w:p>
        </w:tc>
        <w:tc>
          <w:tcPr/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MacOS (PC)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MacOs 12 Monterey</w:t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Linux (PC)</w:t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Linux 5.16 (Versión estable)</w:t>
            </w:r>
          </w:p>
        </w:tc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Android (Móvil)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Android 14</w:t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iOS (Móvil)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iOS 16</w:t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VxWorks (SO de fotocopiadoras, GPS y más dispositivos)</w:t>
            </w:r>
          </w:p>
        </w:tc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VxWorks 7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ThreadX (SO de cámaras digitales, impresoras y más dispositivos)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shd w:fill="f8f9fa" w:val="clear"/>
                <w:rtl w:val="0"/>
              </w:rPr>
              <w:t xml:space="preserve">ThreadX 6.2.0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2022</w:t>
            </w:r>
          </w:p>
        </w:tc>
      </w:tr>
    </w:tbl>
    <w:p w:rsidR="00000000" w:rsidDel="00000000" w:rsidP="00000000" w:rsidRDefault="00000000" w:rsidRPr="00000000" w14:paraId="00000069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4.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Cambiando el tema a Xbox Series X (nombre del tema).</w:t>
      </w:r>
      <w:r w:rsidDel="00000000" w:rsidR="00000000" w:rsidRPr="00000000">
        <w:rPr>
          <w:sz w:val="24"/>
          <w:szCs w:val="24"/>
          <w:rtl w:val="0"/>
        </w:rPr>
        <w:t xml:space="preserve"> Se hace clic derecho en el escritorio y en la barra de la izquierda se cliquea en Temas. Se selecciona el tema deseado.</w:t>
      </w: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5.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Escritorio sin modificar</w:t>
      </w:r>
      <w:r w:rsidDel="00000000" w:rsidR="00000000" w:rsidRPr="00000000">
        <w:rPr>
          <w:sz w:val="24"/>
          <w:szCs w:val="24"/>
          <w:rtl w:val="0"/>
        </w:rPr>
        <w:t xml:space="preserve"> (esto es una muestra de cómo está el escritorio antes de modificar nada)</w:t>
      </w:r>
    </w:p>
    <w:p w:rsidR="00000000" w:rsidDel="00000000" w:rsidP="00000000" w:rsidRDefault="00000000" w:rsidRPr="00000000" w14:paraId="00000080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Escritorio con fondo modificado</w:t>
      </w:r>
      <w:r w:rsidDel="00000000" w:rsidR="00000000" w:rsidRPr="00000000">
        <w:rPr>
          <w:sz w:val="24"/>
          <w:szCs w:val="24"/>
          <w:rtl w:val="0"/>
        </w:rPr>
        <w:t xml:space="preserve"> (se hace clic derecho en el escritorio, se selecciona personalizar y se elige la imagen de fondo deseada. Se puede elegir alguna proporcionada por windows  o si se cliquea en examinar se puede elegir alguna foto personal que esté en el PC).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904875</wp:posOffset>
            </wp:positionV>
            <wp:extent cx="5734050" cy="3786770"/>
            <wp:effectExtent b="0" l="0" r="0" t="0"/>
            <wp:wrapSquare wrapText="bothSides" distB="114300" distT="114300" distL="114300" distR="11430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6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Seleccionando el ajuste de imagen Centro</w:t>
      </w:r>
      <w:r w:rsidDel="00000000" w:rsidR="00000000" w:rsidRPr="00000000">
        <w:rPr>
          <w:sz w:val="24"/>
          <w:szCs w:val="24"/>
          <w:rtl w:val="0"/>
        </w:rPr>
        <w:t xml:space="preserve">, se hace clic en el desplegable de elegir un ajuste.</w:t>
      </w:r>
    </w:p>
    <w:p w:rsidR="00000000" w:rsidDel="00000000" w:rsidP="00000000" w:rsidRDefault="00000000" w:rsidRPr="00000000" w14:paraId="0000008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139861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3483620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Seleccionando el ajuste en expandir</w:t>
      </w:r>
      <w:r w:rsidDel="00000000" w:rsidR="00000000" w:rsidRPr="00000000">
        <w:rPr>
          <w:sz w:val="24"/>
          <w:szCs w:val="24"/>
          <w:rtl w:val="0"/>
        </w:rPr>
        <w:t xml:space="preserve">,  se hace clic en el desplegable de elegir un ajuste.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114300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Estableciendo un color sólido</w:t>
      </w:r>
      <w:r w:rsidDel="00000000" w:rsidR="00000000" w:rsidRPr="00000000">
        <w:rPr>
          <w:sz w:val="24"/>
          <w:szCs w:val="24"/>
          <w:rtl w:val="0"/>
        </w:rPr>
        <w:t xml:space="preserve"> como fondo de escritorio. En este caso escojo el verde. Se hace clic en el desplegable de fondo y se marca la opción “color sólido”</w:t>
      </w:r>
    </w:p>
    <w:p w:rsidR="00000000" w:rsidDel="00000000" w:rsidP="00000000" w:rsidRDefault="00000000" w:rsidRPr="00000000" w14:paraId="0000009D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233604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Restableciendo la imagen de fondo y cambiando el color del fondo del menú de inicio.</w:t>
      </w:r>
      <w:r w:rsidDel="00000000" w:rsidR="00000000" w:rsidRPr="00000000">
        <w:rPr>
          <w:sz w:val="24"/>
          <w:szCs w:val="24"/>
          <w:rtl w:val="0"/>
        </w:rPr>
        <w:t xml:space="preserve"> En la columna de la izquierda se selecciona colores, tras esto, en el desplegable de elegir el color se selecciona oscuro y se establece un color de énfasis. También marca la casilla de inicio, barra de tareas y centro de actividades para que el color elegido sea mostrado en la barra de inicio, etc.</w:t>
      </w:r>
    </w:p>
    <w:p w:rsidR="00000000" w:rsidDel="00000000" w:rsidP="00000000" w:rsidRDefault="00000000" w:rsidRPr="00000000" w14:paraId="000000A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180975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Estableciendo la barra de tareas y el Centro de actividades en transparente.</w:t>
      </w:r>
    </w:p>
    <w:p w:rsidR="00000000" w:rsidDel="00000000" w:rsidP="00000000" w:rsidRDefault="00000000" w:rsidRPr="00000000" w14:paraId="000000B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desmarca la opción de inicio, barra y centro de actividades</w:t>
      </w:r>
    </w:p>
    <w:p w:rsidR="00000000" w:rsidDel="00000000" w:rsidP="00000000" w:rsidRDefault="00000000" w:rsidRPr="00000000" w14:paraId="000000B4">
      <w:pPr>
        <w:ind w:left="720" w:firstLine="0"/>
        <w:rPr>
          <w:color w:val="0000ff"/>
          <w:sz w:val="32"/>
          <w:szCs w:val="32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59568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Ejercicio 6.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Creación de partición de disco W:</w:t>
      </w:r>
    </w:p>
    <w:p w:rsidR="00000000" w:rsidDel="00000000" w:rsidP="00000000" w:rsidRDefault="00000000" w:rsidRPr="00000000" w14:paraId="000000B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 clic derecho en la unidad C: marco reducir volumen y </w:t>
      </w:r>
      <w:r w:rsidDel="00000000" w:rsidR="00000000" w:rsidRPr="00000000">
        <w:rPr>
          <w:sz w:val="24"/>
          <w:szCs w:val="24"/>
          <w:rtl w:val="0"/>
        </w:rPr>
        <w:t xml:space="preserve">asigno</w:t>
      </w:r>
      <w:r w:rsidDel="00000000" w:rsidR="00000000" w:rsidRPr="00000000">
        <w:rPr>
          <w:sz w:val="24"/>
          <w:szCs w:val="24"/>
          <w:rtl w:val="0"/>
        </w:rPr>
        <w:t xml:space="preserve"> 3GB al nuevo espacio libre. Tras esto clic derecho en el espacio libre y le doy nuevo volumen simple y se le asigna la letra W:</w:t>
      </w:r>
    </w:p>
    <w:p w:rsidR="00000000" w:rsidDel="00000000" w:rsidP="00000000" w:rsidRDefault="00000000" w:rsidRPr="00000000" w14:paraId="000000B8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734050" cy="3549551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Cambiando la letra de la partición a la letra Z</w:t>
      </w:r>
    </w:p>
    <w:p w:rsidR="00000000" w:rsidDel="00000000" w:rsidP="00000000" w:rsidRDefault="00000000" w:rsidRPr="00000000" w14:paraId="000000B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 clic derecho en el volumen W: se marca cambiar letra y rutas de acceso de la unidad y se le asigna la letra Z:</w:t>
      </w:r>
    </w:p>
    <w:p w:rsidR="00000000" w:rsidDel="00000000" w:rsidP="00000000" w:rsidRDefault="00000000" w:rsidRPr="00000000" w14:paraId="000000BD">
      <w:pPr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160111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Eliminación de la partición Z: Se hace clic derecho en la partición (Z:) y se cliquea en eliminar volumen.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754599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4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Reasignación del espacio a la partición C: Se hace clic derecho en (C:) y pincha en extender volumen y se le concede todo el espacio reducido anteriormente.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980259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0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8" w:type="default"/>
      <w:pgSz w:h="16834" w:w="11909" w:orient="portrait"/>
      <w:pgMar w:bottom="948.307086614172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3">
    <w:pPr>
      <w:jc w:val="right"/>
      <w:rPr>
        <w:sz w:val="14"/>
        <w:szCs w:val="14"/>
      </w:rPr>
    </w:pPr>
    <w:r w:rsidDel="00000000" w:rsidR="00000000" w:rsidRPr="00000000">
      <w:rPr>
        <w:sz w:val="24"/>
        <w:szCs w:val="24"/>
        <w:rtl w:val="0"/>
      </w:rPr>
      <w:t xml:space="preserve">Pág-</w:t>
    </w:r>
    <w:r w:rsidDel="00000000" w:rsidR="00000000" w:rsidRPr="00000000">
      <w:rPr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0.png"/><Relationship Id="rId21" Type="http://schemas.openxmlformats.org/officeDocument/2006/relationships/image" Target="media/image8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8.png"/><Relationship Id="rId25" Type="http://schemas.openxmlformats.org/officeDocument/2006/relationships/image" Target="media/image23.png"/><Relationship Id="rId28" Type="http://schemas.openxmlformats.org/officeDocument/2006/relationships/image" Target="media/image30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21.png"/><Relationship Id="rId8" Type="http://schemas.openxmlformats.org/officeDocument/2006/relationships/image" Target="media/image29.png"/><Relationship Id="rId31" Type="http://schemas.openxmlformats.org/officeDocument/2006/relationships/image" Target="media/image11.png"/><Relationship Id="rId30" Type="http://schemas.openxmlformats.org/officeDocument/2006/relationships/image" Target="media/image24.png"/><Relationship Id="rId11" Type="http://schemas.openxmlformats.org/officeDocument/2006/relationships/image" Target="media/image22.png"/><Relationship Id="rId33" Type="http://schemas.openxmlformats.org/officeDocument/2006/relationships/image" Target="media/image4.png"/><Relationship Id="rId10" Type="http://schemas.openxmlformats.org/officeDocument/2006/relationships/image" Target="media/image31.png"/><Relationship Id="rId32" Type="http://schemas.openxmlformats.org/officeDocument/2006/relationships/image" Target="media/image28.png"/><Relationship Id="rId13" Type="http://schemas.openxmlformats.org/officeDocument/2006/relationships/image" Target="media/image1.png"/><Relationship Id="rId35" Type="http://schemas.openxmlformats.org/officeDocument/2006/relationships/image" Target="media/image17.png"/><Relationship Id="rId12" Type="http://schemas.openxmlformats.org/officeDocument/2006/relationships/image" Target="media/image5.png"/><Relationship Id="rId34" Type="http://schemas.openxmlformats.org/officeDocument/2006/relationships/image" Target="media/image13.png"/><Relationship Id="rId15" Type="http://schemas.openxmlformats.org/officeDocument/2006/relationships/image" Target="media/image15.png"/><Relationship Id="rId37" Type="http://schemas.openxmlformats.org/officeDocument/2006/relationships/image" Target="media/image12.png"/><Relationship Id="rId14" Type="http://schemas.openxmlformats.org/officeDocument/2006/relationships/image" Target="media/image7.png"/><Relationship Id="rId36" Type="http://schemas.openxmlformats.org/officeDocument/2006/relationships/image" Target="media/image16.png"/><Relationship Id="rId17" Type="http://schemas.openxmlformats.org/officeDocument/2006/relationships/image" Target="media/image6.png"/><Relationship Id="rId16" Type="http://schemas.openxmlformats.org/officeDocument/2006/relationships/image" Target="media/image14.png"/><Relationship Id="rId38" Type="http://schemas.openxmlformats.org/officeDocument/2006/relationships/footer" Target="footer1.xml"/><Relationship Id="rId19" Type="http://schemas.openxmlformats.org/officeDocument/2006/relationships/image" Target="media/image2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0vyaURa07UIPd6D3fj4DCioXEw==">CgMxLjA4AHIhMVNZUHM4dUg3Yng0eDFvN1g5eXhxdFozV2pJdUtUTjNn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